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F9" w:rsidRDefault="00FF45F9" w:rsidP="00FF45F9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FF45F9" w:rsidRDefault="00FF45F9" w:rsidP="00FF45F9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أمام الدورة (27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FF45F9" w:rsidRDefault="00FF45F9" w:rsidP="00994870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994870">
        <w:rPr>
          <w:rFonts w:hint="cs"/>
          <w:b/>
          <w:bCs/>
          <w:sz w:val="32"/>
          <w:szCs w:val="32"/>
          <w:rtl/>
        </w:rPr>
        <w:t>جنوب افريقيا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FF45F9" w:rsidRDefault="00FF45F9" w:rsidP="00FF45F9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جنيف من 1  إلى 12 مايو  2017</w:t>
      </w:r>
    </w:p>
    <w:p w:rsidR="00FF45F9" w:rsidRDefault="00FF45F9" w:rsidP="00FF45F9">
      <w:pPr>
        <w:bidi/>
        <w:jc w:val="center"/>
        <w:rPr>
          <w:b/>
          <w:bCs/>
          <w:sz w:val="32"/>
          <w:szCs w:val="32"/>
          <w:rtl/>
        </w:rPr>
      </w:pPr>
    </w:p>
    <w:p w:rsidR="00FF45F9" w:rsidRDefault="00FF45F9" w:rsidP="00FF45F9">
      <w:pPr>
        <w:bidi/>
        <w:jc w:val="center"/>
        <w:rPr>
          <w:b/>
          <w:bCs/>
          <w:sz w:val="32"/>
          <w:szCs w:val="32"/>
          <w:rtl/>
        </w:rPr>
      </w:pPr>
    </w:p>
    <w:p w:rsidR="00FF45F9" w:rsidRDefault="00FF45F9" w:rsidP="00FF45F9">
      <w:pPr>
        <w:bidi/>
        <w:jc w:val="center"/>
        <w:rPr>
          <w:b/>
          <w:bCs/>
          <w:sz w:val="32"/>
          <w:szCs w:val="32"/>
          <w:rtl/>
        </w:rPr>
      </w:pPr>
    </w:p>
    <w:p w:rsidR="00FF45F9" w:rsidRDefault="00FF45F9" w:rsidP="00FF45F9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FF45F9" w:rsidRDefault="00FF45F9" w:rsidP="00FF45F9">
      <w:pPr>
        <w:bidi/>
        <w:jc w:val="both"/>
        <w:rPr>
          <w:b/>
          <w:bCs/>
          <w:sz w:val="32"/>
          <w:szCs w:val="32"/>
          <w:rtl/>
        </w:rPr>
      </w:pPr>
    </w:p>
    <w:p w:rsidR="00FF45F9" w:rsidRDefault="00FF45F9" w:rsidP="00651158">
      <w:pPr>
        <w:bidi/>
        <w:ind w:firstLine="38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نرحب بوفد </w:t>
      </w:r>
      <w:r w:rsidR="00994870">
        <w:rPr>
          <w:rFonts w:hint="cs"/>
          <w:sz w:val="32"/>
          <w:szCs w:val="32"/>
          <w:rtl/>
        </w:rPr>
        <w:t>جنوب افريقيا</w:t>
      </w:r>
      <w:r>
        <w:rPr>
          <w:rFonts w:hint="cs"/>
          <w:sz w:val="32"/>
          <w:szCs w:val="32"/>
          <w:rtl/>
        </w:rPr>
        <w:t xml:space="preserve"> الموقر ونشكره على العرض الشامل الذي قدمه خلال هذه الجلسة لتقرير </w:t>
      </w:r>
      <w:r w:rsidR="00651158">
        <w:rPr>
          <w:rFonts w:hint="cs"/>
          <w:sz w:val="32"/>
          <w:szCs w:val="32"/>
          <w:rtl/>
        </w:rPr>
        <w:t xml:space="preserve">جنوب افريقيا </w:t>
      </w:r>
      <w:r>
        <w:rPr>
          <w:rFonts w:hint="cs"/>
          <w:sz w:val="32"/>
          <w:szCs w:val="32"/>
          <w:rtl/>
        </w:rPr>
        <w:t xml:space="preserve">الوطني </w:t>
      </w:r>
      <w:proofErr w:type="spellStart"/>
      <w:r>
        <w:rPr>
          <w:rFonts w:hint="cs"/>
          <w:sz w:val="32"/>
          <w:szCs w:val="32"/>
          <w:rtl/>
        </w:rPr>
        <w:t>الثالث،</w:t>
      </w:r>
      <w:proofErr w:type="spellEnd"/>
      <w:r>
        <w:rPr>
          <w:rFonts w:hint="cs"/>
          <w:sz w:val="32"/>
          <w:szCs w:val="32"/>
          <w:rtl/>
        </w:rPr>
        <w:t xml:space="preserve"> والذي </w:t>
      </w:r>
      <w:r w:rsidR="00651158">
        <w:rPr>
          <w:rFonts w:hint="cs"/>
          <w:sz w:val="32"/>
          <w:szCs w:val="32"/>
          <w:rtl/>
        </w:rPr>
        <w:t>يعكس</w:t>
      </w:r>
      <w:r>
        <w:rPr>
          <w:rFonts w:hint="cs"/>
          <w:sz w:val="32"/>
          <w:szCs w:val="32"/>
          <w:rtl/>
        </w:rPr>
        <w:t xml:space="preserve"> رغبة الوفد </w:t>
      </w:r>
      <w:proofErr w:type="spellStart"/>
      <w:r>
        <w:rPr>
          <w:rFonts w:hint="cs"/>
          <w:sz w:val="32"/>
          <w:szCs w:val="32"/>
          <w:rtl/>
        </w:rPr>
        <w:t>الح</w:t>
      </w:r>
      <w:r w:rsidR="00651158">
        <w:rPr>
          <w:rFonts w:hint="cs"/>
          <w:sz w:val="32"/>
          <w:szCs w:val="32"/>
          <w:rtl/>
        </w:rPr>
        <w:t>قيقية</w:t>
      </w:r>
      <w:proofErr w:type="spellEnd"/>
      <w:r w:rsidR="00651158">
        <w:rPr>
          <w:rFonts w:hint="cs"/>
          <w:sz w:val="32"/>
          <w:szCs w:val="32"/>
          <w:rtl/>
        </w:rPr>
        <w:t xml:space="preserve"> في التفاعل الايجابي مع آ</w:t>
      </w:r>
      <w:r>
        <w:rPr>
          <w:rFonts w:hint="cs"/>
          <w:sz w:val="32"/>
          <w:szCs w:val="32"/>
          <w:rtl/>
        </w:rPr>
        <w:t>ليات حقوق الإنسان</w:t>
      </w:r>
      <w:r w:rsidR="00651158" w:rsidRPr="00651158">
        <w:rPr>
          <w:rFonts w:hint="cs"/>
          <w:sz w:val="32"/>
          <w:szCs w:val="32"/>
          <w:rtl/>
        </w:rPr>
        <w:t xml:space="preserve"> </w:t>
      </w:r>
      <w:r w:rsidR="00651158">
        <w:rPr>
          <w:rFonts w:hint="cs"/>
          <w:sz w:val="32"/>
          <w:szCs w:val="32"/>
          <w:rtl/>
        </w:rPr>
        <w:t>الدولية</w:t>
      </w:r>
      <w:r>
        <w:rPr>
          <w:rFonts w:hint="cs"/>
          <w:sz w:val="32"/>
          <w:szCs w:val="32"/>
          <w:rtl/>
        </w:rPr>
        <w:t>.</w:t>
      </w:r>
    </w:p>
    <w:p w:rsidR="00FF45F9" w:rsidRDefault="00FF45F9" w:rsidP="00FF45F9">
      <w:pPr>
        <w:bidi/>
        <w:ind w:firstLine="720"/>
        <w:jc w:val="both"/>
        <w:rPr>
          <w:sz w:val="32"/>
          <w:szCs w:val="32"/>
          <w:rtl/>
        </w:rPr>
      </w:pPr>
    </w:p>
    <w:p w:rsidR="00FF45F9" w:rsidRDefault="00FF45F9" w:rsidP="00FF45F9">
      <w:pPr>
        <w:bidi/>
        <w:jc w:val="both"/>
        <w:rPr>
          <w:sz w:val="32"/>
          <w:szCs w:val="32"/>
          <w:rtl/>
        </w:rPr>
      </w:pPr>
    </w:p>
    <w:p w:rsidR="00FF45F9" w:rsidRDefault="00C050E3" w:rsidP="00C050E3">
      <w:pPr>
        <w:pStyle w:val="a3"/>
        <w:bidi/>
        <w:ind w:left="386" w:firstLine="334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نثمن عالياً جهود </w:t>
      </w:r>
      <w:r w:rsidR="00FF45F9">
        <w:rPr>
          <w:rFonts w:hint="cs"/>
          <w:sz w:val="32"/>
          <w:szCs w:val="32"/>
          <w:rtl/>
        </w:rPr>
        <w:t xml:space="preserve">حكومة </w:t>
      </w:r>
      <w:r>
        <w:rPr>
          <w:rFonts w:hint="cs"/>
          <w:sz w:val="32"/>
          <w:szCs w:val="32"/>
          <w:rtl/>
        </w:rPr>
        <w:t>جنوب افريقيا في مجال تعزيز وحماية حقوق الإنسان</w:t>
      </w:r>
      <w:r w:rsidR="00FF45F9">
        <w:rPr>
          <w:rFonts w:hint="cs"/>
          <w:sz w:val="32"/>
          <w:szCs w:val="32"/>
          <w:rtl/>
        </w:rPr>
        <w:t xml:space="preserve"> والتقدم الملحوظ الذي أحرزته في متابعة وتنفيذ التوصيات التي قبلتها في عملية </w:t>
      </w:r>
      <w:proofErr w:type="spellStart"/>
      <w:r w:rsidR="00FF45F9">
        <w:rPr>
          <w:rFonts w:hint="cs"/>
          <w:sz w:val="32"/>
          <w:szCs w:val="32"/>
          <w:rtl/>
        </w:rPr>
        <w:t>الإستعراض</w:t>
      </w:r>
      <w:proofErr w:type="spellEnd"/>
      <w:r w:rsidR="00FF45F9">
        <w:rPr>
          <w:rFonts w:hint="cs"/>
          <w:sz w:val="32"/>
          <w:szCs w:val="32"/>
          <w:rtl/>
        </w:rPr>
        <w:t xml:space="preserve"> </w:t>
      </w:r>
      <w:proofErr w:type="spellStart"/>
      <w:r w:rsidR="00FF45F9">
        <w:rPr>
          <w:rFonts w:hint="cs"/>
          <w:sz w:val="32"/>
          <w:szCs w:val="32"/>
          <w:rtl/>
        </w:rPr>
        <w:t>السابقة،</w:t>
      </w:r>
      <w:proofErr w:type="spellEnd"/>
      <w:r w:rsidR="00FF45F9">
        <w:rPr>
          <w:rFonts w:hint="cs"/>
          <w:sz w:val="32"/>
          <w:szCs w:val="32"/>
          <w:rtl/>
        </w:rPr>
        <w:t xml:space="preserve"> بما في ذلك </w:t>
      </w:r>
      <w:r>
        <w:rPr>
          <w:rFonts w:hint="cs"/>
          <w:sz w:val="32"/>
          <w:szCs w:val="32"/>
          <w:rtl/>
        </w:rPr>
        <w:t>التصديق على العهد الدولي الخاص بالحقوق الاقتصادية والاجتماعية والثقافية عام 2015.</w:t>
      </w:r>
    </w:p>
    <w:p w:rsidR="00C050E3" w:rsidRDefault="00C050E3" w:rsidP="00C050E3">
      <w:pPr>
        <w:pStyle w:val="a3"/>
        <w:bidi/>
        <w:ind w:left="386" w:firstLine="334"/>
        <w:jc w:val="both"/>
        <w:rPr>
          <w:sz w:val="32"/>
          <w:szCs w:val="32"/>
          <w:rtl/>
        </w:rPr>
      </w:pPr>
    </w:p>
    <w:p w:rsidR="00FF45F9" w:rsidRDefault="00FF45F9" w:rsidP="00C050E3">
      <w:pPr>
        <w:pStyle w:val="a3"/>
        <w:bidi/>
        <w:ind w:left="386" w:firstLine="334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نثني على جهود الحكومة في </w:t>
      </w:r>
      <w:r w:rsidR="00C050E3">
        <w:rPr>
          <w:rFonts w:hint="cs"/>
          <w:sz w:val="32"/>
          <w:szCs w:val="32"/>
          <w:rtl/>
        </w:rPr>
        <w:t xml:space="preserve">مكافحة تفشي </w:t>
      </w:r>
      <w:r w:rsidR="000E617E">
        <w:rPr>
          <w:rFonts w:hint="cs"/>
          <w:sz w:val="32"/>
          <w:szCs w:val="32"/>
          <w:rtl/>
        </w:rPr>
        <w:t xml:space="preserve">وباء فيروس نقص المناعة البشرية </w:t>
      </w:r>
      <w:r w:rsidR="00C050E3">
        <w:rPr>
          <w:rFonts w:hint="cs"/>
          <w:sz w:val="32"/>
          <w:szCs w:val="32"/>
          <w:rtl/>
        </w:rPr>
        <w:t>التي ادت إلى تراجع العدد التقديري للأشخاص الذين يموتون كل عام بسبب هذا الوباء.</w:t>
      </w:r>
    </w:p>
    <w:p w:rsidR="000E617E" w:rsidRDefault="000E617E" w:rsidP="000E617E">
      <w:pPr>
        <w:pStyle w:val="a3"/>
        <w:bidi/>
        <w:ind w:left="386" w:firstLine="334"/>
        <w:jc w:val="both"/>
        <w:rPr>
          <w:rFonts w:hint="cs"/>
          <w:sz w:val="32"/>
          <w:szCs w:val="32"/>
          <w:rtl/>
        </w:rPr>
      </w:pPr>
    </w:p>
    <w:p w:rsidR="00C050E3" w:rsidRDefault="00C050E3" w:rsidP="00F20B31">
      <w:pPr>
        <w:pStyle w:val="a3"/>
        <w:bidi/>
        <w:ind w:left="386" w:firstLine="334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نوصي الحكومة بمواصلة جهود مكافحة وباء</w:t>
      </w:r>
      <w:r w:rsidR="00F20B31" w:rsidRPr="00F20B31">
        <w:rPr>
          <w:rFonts w:hint="cs"/>
          <w:sz w:val="32"/>
          <w:szCs w:val="32"/>
          <w:rtl/>
        </w:rPr>
        <w:t xml:space="preserve"> </w:t>
      </w:r>
      <w:r w:rsidR="00F20B31">
        <w:rPr>
          <w:rFonts w:hint="cs"/>
          <w:sz w:val="32"/>
          <w:szCs w:val="32"/>
          <w:rtl/>
        </w:rPr>
        <w:t xml:space="preserve">فيروس نقص المناعة البشرية </w:t>
      </w:r>
      <w:r>
        <w:rPr>
          <w:rFonts w:hint="cs"/>
          <w:sz w:val="32"/>
          <w:szCs w:val="32"/>
          <w:rtl/>
        </w:rPr>
        <w:t xml:space="preserve"> من خلال اعتماد سياسة وطنية شاملة بشأن </w:t>
      </w:r>
      <w:r w:rsidR="00F20B31">
        <w:rPr>
          <w:rFonts w:hint="cs"/>
          <w:sz w:val="32"/>
          <w:szCs w:val="32"/>
          <w:rtl/>
        </w:rPr>
        <w:t>هذا الوباء</w:t>
      </w:r>
      <w:r>
        <w:rPr>
          <w:rFonts w:hint="cs"/>
          <w:sz w:val="32"/>
          <w:szCs w:val="32"/>
          <w:rtl/>
        </w:rPr>
        <w:t xml:space="preserve"> والأمراض المنقولة جنسياً والسل.</w:t>
      </w:r>
    </w:p>
    <w:p w:rsidR="00F20B31" w:rsidRDefault="00F20B31" w:rsidP="00F20B31">
      <w:pPr>
        <w:pStyle w:val="a3"/>
        <w:bidi/>
        <w:ind w:left="386" w:firstLine="334"/>
        <w:jc w:val="both"/>
        <w:rPr>
          <w:rFonts w:hint="cs"/>
          <w:sz w:val="32"/>
          <w:szCs w:val="32"/>
          <w:rtl/>
        </w:rPr>
      </w:pPr>
    </w:p>
    <w:p w:rsidR="00F20B31" w:rsidRDefault="00F20B31" w:rsidP="00F20B31">
      <w:pPr>
        <w:pStyle w:val="a3"/>
        <w:bidi/>
        <w:ind w:left="386" w:firstLine="334"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</w:rPr>
        <w:t>كما نوصي الحكومة بمواصلة جهودها الرامية إلى مكافحة العنصرية والتمييز العنصري وكراهية الاجانب.</w:t>
      </w:r>
    </w:p>
    <w:p w:rsidR="00FF45F9" w:rsidRDefault="00FF45F9" w:rsidP="00FF45F9">
      <w:pPr>
        <w:pStyle w:val="a3"/>
        <w:bidi/>
        <w:ind w:left="386"/>
        <w:jc w:val="both"/>
        <w:rPr>
          <w:sz w:val="32"/>
          <w:szCs w:val="32"/>
          <w:rtl/>
        </w:rPr>
      </w:pPr>
    </w:p>
    <w:p w:rsidR="00FF45F9" w:rsidRDefault="00FF45F9" w:rsidP="00C050E3">
      <w:pPr>
        <w:pStyle w:val="a3"/>
        <w:bidi/>
        <w:ind w:left="38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أخيراً نتمنى التوفيق لحكومة وشعب </w:t>
      </w:r>
      <w:r w:rsidR="00C050E3">
        <w:rPr>
          <w:rFonts w:hint="cs"/>
          <w:sz w:val="32"/>
          <w:szCs w:val="32"/>
          <w:rtl/>
        </w:rPr>
        <w:t>جنوب افريقيا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ومزيداً من التقدم والازدهار. </w:t>
      </w:r>
    </w:p>
    <w:p w:rsidR="00FF45F9" w:rsidRDefault="00FF45F9" w:rsidP="00FF45F9">
      <w:pPr>
        <w:bidi/>
        <w:jc w:val="both"/>
        <w:rPr>
          <w:sz w:val="32"/>
          <w:szCs w:val="32"/>
        </w:rPr>
      </w:pPr>
    </w:p>
    <w:p w:rsidR="00FF45F9" w:rsidRDefault="00FF45F9" w:rsidP="00FF45F9">
      <w:pPr>
        <w:bidi/>
        <w:ind w:firstLine="720"/>
        <w:jc w:val="both"/>
        <w:rPr>
          <w:sz w:val="32"/>
          <w:szCs w:val="32"/>
        </w:rPr>
      </w:pPr>
    </w:p>
    <w:p w:rsidR="00FF45F9" w:rsidRDefault="00FF45F9" w:rsidP="00FF45F9">
      <w:pPr>
        <w:bidi/>
        <w:ind w:firstLine="720"/>
        <w:jc w:val="both"/>
        <w:rPr>
          <w:sz w:val="32"/>
          <w:szCs w:val="32"/>
          <w:rtl/>
        </w:rPr>
      </w:pPr>
    </w:p>
    <w:p w:rsidR="00FF45F9" w:rsidRDefault="00FF45F9" w:rsidP="000E617E">
      <w:pPr>
        <w:jc w:val="right"/>
        <w:rPr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p w:rsidR="00FF45F9" w:rsidRDefault="00FF45F9" w:rsidP="00FF45F9">
      <w:pPr>
        <w:rPr>
          <w:rtl/>
        </w:rPr>
      </w:pPr>
    </w:p>
    <w:p w:rsidR="00FF45F9" w:rsidRDefault="00FF45F9" w:rsidP="00FF45F9"/>
    <w:p w:rsidR="006E2C61" w:rsidRDefault="006E2C61"/>
    <w:sectPr w:rsidR="006E2C61" w:rsidSect="006E2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20"/>
  <w:characterSpacingControl w:val="doNotCompress"/>
  <w:compat/>
  <w:rsids>
    <w:rsidRoot w:val="00FF45F9"/>
    <w:rsid w:val="000E617E"/>
    <w:rsid w:val="00651158"/>
    <w:rsid w:val="006E2C61"/>
    <w:rsid w:val="006E6FBC"/>
    <w:rsid w:val="00826F34"/>
    <w:rsid w:val="00906879"/>
    <w:rsid w:val="00994870"/>
    <w:rsid w:val="00C050E3"/>
    <w:rsid w:val="00F20B31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F9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Props1.xml><?xml version="1.0" encoding="utf-8"?>
<ds:datastoreItem xmlns:ds="http://schemas.openxmlformats.org/officeDocument/2006/customXml" ds:itemID="{EE0AA999-2D4E-4F94-A2B4-4792C55328D9}"/>
</file>

<file path=customXml/itemProps2.xml><?xml version="1.0" encoding="utf-8"?>
<ds:datastoreItem xmlns:ds="http://schemas.openxmlformats.org/officeDocument/2006/customXml" ds:itemID="{F5896C88-399C-4703-B809-A5BD90ACDAB1}"/>
</file>

<file path=customXml/itemProps3.xml><?xml version="1.0" encoding="utf-8"?>
<ds:datastoreItem xmlns:ds="http://schemas.openxmlformats.org/officeDocument/2006/customXml" ds:itemID="{C5D796EE-8E9C-43C0-9562-E52526A2D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6</cp:revision>
  <dcterms:created xsi:type="dcterms:W3CDTF">2017-04-27T11:20:00Z</dcterms:created>
  <dcterms:modified xsi:type="dcterms:W3CDTF">2017-04-28T09:18:00Z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